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618D" w:rsidRPr="0007618D" w:rsidRDefault="00914BDD" w:rsidP="0007618D">
      <w:pPr>
        <w:spacing w:before="120"/>
        <w:ind w:firstLine="142"/>
        <w:rPr>
          <w:rFonts w:eastAsia="Times New Roman" w:cs="Times New Roman"/>
          <w:b/>
          <w:bCs/>
          <w:color w:val="215868" w:themeColor="accent5" w:themeShade="80"/>
          <w:sz w:val="36"/>
          <w:szCs w:val="36"/>
        </w:rPr>
      </w:pPr>
      <w:r w:rsidRPr="008C5606">
        <w:rPr>
          <w:rFonts w:eastAsia="Times New Roman" w:cs="Times New Roman"/>
          <w:b/>
          <w:bCs/>
          <w:color w:val="215868" w:themeColor="accent5" w:themeShade="80"/>
          <w:sz w:val="36"/>
          <w:szCs w:val="36"/>
        </w:rPr>
        <w:t>Khuyến cáo về sử dụng kháng sinh hợp lý</w:t>
      </w:r>
    </w:p>
    <w:p w:rsidR="00BF2221" w:rsidRPr="00BF2221" w:rsidRDefault="00BF2221" w:rsidP="0007618D">
      <w:pPr>
        <w:spacing w:before="120"/>
        <w:ind w:firstLine="426"/>
        <w:jc w:val="both"/>
        <w:rPr>
          <w:rFonts w:eastAsia="Times New Roman" w:cs="Times New Roman"/>
          <w:b/>
          <w:bCs/>
          <w:color w:val="414141"/>
          <w:sz w:val="28"/>
          <w:szCs w:val="28"/>
        </w:rPr>
      </w:pPr>
      <w:r w:rsidRPr="00BF2221">
        <w:rPr>
          <w:rFonts w:eastAsia="Times New Roman" w:cs="Times New Roman"/>
          <w:b/>
          <w:bCs/>
          <w:color w:val="414141"/>
          <w:sz w:val="28"/>
          <w:szCs w:val="28"/>
        </w:rPr>
        <w:t>Cơ quan quản lý Dược Phẩm và Sinh phẩm y tế Pháp (ANSM) vừa</w:t>
      </w:r>
      <w:r w:rsidR="00914BDD" w:rsidRPr="00BF2221">
        <w:rPr>
          <w:rFonts w:eastAsia="Times New Roman" w:cs="Times New Roman"/>
          <w:b/>
          <w:bCs/>
          <w:color w:val="414141"/>
          <w:sz w:val="28"/>
          <w:szCs w:val="28"/>
        </w:rPr>
        <w:t xml:space="preserve"> đưa ra các khuyến nghị dành cho bệnh nhân, phụ huynh và nhân viên y tế nhằm nhấn mạnh tầm quan trọng của việc sử dụng kháng sinh hợp lý. Các khuyến cáo này được xây dựng với sự tham gia của đại diện các chuyên gia y tế, sau khi tham khảo ý kiến của các hiệp hội bệnh nhân.</w:t>
      </w:r>
      <w:r w:rsidR="00D567EB" w:rsidRPr="00D567EB">
        <w:rPr>
          <w:noProof/>
        </w:rPr>
        <w:t xml:space="preserve"> </w:t>
      </w:r>
    </w:p>
    <w:p w:rsidR="00914BDD" w:rsidRPr="0007618D" w:rsidRDefault="00BF2221" w:rsidP="0007618D">
      <w:pPr>
        <w:spacing w:before="120"/>
        <w:ind w:firstLine="425"/>
        <w:jc w:val="both"/>
        <w:rPr>
          <w:rFonts w:eastAsia="Times New Roman" w:cs="Times New Roman"/>
          <w:sz w:val="28"/>
          <w:szCs w:val="28"/>
        </w:rPr>
      </w:pPr>
      <w:r w:rsidRPr="0007618D">
        <w:rPr>
          <w:rFonts w:eastAsia="Times New Roman" w:cs="Times New Roman"/>
          <w:sz w:val="28"/>
          <w:szCs w:val="28"/>
        </w:rPr>
        <w:t xml:space="preserve">Tình trạng kháng kháng sinh là vấn đề đáng báo động cần </w:t>
      </w:r>
      <w:r w:rsidR="00021E9E" w:rsidRPr="0007618D">
        <w:rPr>
          <w:rFonts w:eastAsia="Times New Roman" w:cs="Times New Roman"/>
          <w:sz w:val="28"/>
          <w:szCs w:val="28"/>
        </w:rPr>
        <w:t xml:space="preserve">được chú ý quan tâm, nó được ví </w:t>
      </w:r>
      <w:r w:rsidRPr="0007618D">
        <w:rPr>
          <w:rFonts w:eastAsia="Times New Roman" w:cs="Times New Roman"/>
          <w:sz w:val="28"/>
          <w:szCs w:val="28"/>
        </w:rPr>
        <w:t>như “đại dịch thầm lặng” trên Thế Giới. Tất cả chúng ta cần phải chung tay nhìn nhận và có những biện pháp đối phó cũng như ngăn chặn kịp thời.</w:t>
      </w:r>
      <w:r w:rsidR="0007618D" w:rsidRPr="0007618D">
        <w:rPr>
          <w:noProof/>
        </w:rPr>
        <w:t xml:space="preserve"> </w:t>
      </w:r>
      <w:r w:rsidR="0007618D">
        <w:rPr>
          <w:noProof/>
        </w:rPr>
        <w:drawing>
          <wp:inline distT="0" distB="0" distL="0" distR="0" wp14:anchorId="157CCEEE" wp14:editId="5F7911CA">
            <wp:extent cx="6280220" cy="2080008"/>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6288760" cy="2082836"/>
                    </a:xfrm>
                    <a:prstGeom prst="rect">
                      <a:avLst/>
                    </a:prstGeom>
                  </pic:spPr>
                </pic:pic>
              </a:graphicData>
            </a:graphic>
          </wp:inline>
        </w:drawing>
      </w:r>
    </w:p>
    <w:p w:rsidR="00914BDD" w:rsidRPr="0007618D" w:rsidRDefault="00914BDD" w:rsidP="0007618D">
      <w:pPr>
        <w:spacing w:before="120"/>
        <w:ind w:firstLine="426"/>
        <w:jc w:val="both"/>
        <w:rPr>
          <w:rFonts w:eastAsia="Times New Roman" w:cs="Times New Roman"/>
          <w:b/>
          <w:bCs/>
          <w:sz w:val="28"/>
          <w:szCs w:val="28"/>
        </w:rPr>
      </w:pPr>
      <w:r w:rsidRPr="0007618D">
        <w:rPr>
          <w:rFonts w:eastAsia="Times New Roman" w:cs="Times New Roman"/>
          <w:b/>
          <w:bCs/>
          <w:sz w:val="28"/>
          <w:szCs w:val="28"/>
        </w:rPr>
        <w:t>Duy trì tính hiệu quả của kháng sinh bằng các</w:t>
      </w:r>
      <w:r w:rsidR="00BF2221" w:rsidRPr="0007618D">
        <w:rPr>
          <w:rFonts w:eastAsia="Times New Roman" w:cs="Times New Roman"/>
          <w:b/>
          <w:bCs/>
          <w:sz w:val="28"/>
          <w:szCs w:val="28"/>
        </w:rPr>
        <w:t>h</w:t>
      </w:r>
      <w:r w:rsidR="0007618D">
        <w:rPr>
          <w:rFonts w:eastAsia="Times New Roman" w:cs="Times New Roman"/>
          <w:b/>
          <w:bCs/>
          <w:sz w:val="28"/>
          <w:szCs w:val="28"/>
        </w:rPr>
        <w:t xml:space="preserve"> cải thiện việc sử dụng hợp lý</w:t>
      </w:r>
    </w:p>
    <w:p w:rsidR="00914BDD" w:rsidRPr="0007618D" w:rsidRDefault="00914BDD" w:rsidP="0007618D">
      <w:pPr>
        <w:spacing w:before="120"/>
        <w:jc w:val="both"/>
        <w:rPr>
          <w:rFonts w:eastAsia="Times New Roman" w:cs="Times New Roman"/>
          <w:sz w:val="28"/>
          <w:szCs w:val="28"/>
        </w:rPr>
      </w:pPr>
      <w:r w:rsidRPr="0007618D">
        <w:rPr>
          <w:rFonts w:eastAsia="Times New Roman" w:cs="Times New Roman"/>
          <w:sz w:val="28"/>
          <w:szCs w:val="28"/>
        </w:rPr>
        <w:t>     Kháng sinh là loại vũ khí quan trọng trong trị liệu, đã cứu sống nhiều sinh mạng trong nhiều năm nay.</w:t>
      </w:r>
    </w:p>
    <w:p w:rsidR="00914BDD" w:rsidRPr="0007618D" w:rsidRDefault="00914BDD" w:rsidP="0007618D">
      <w:pPr>
        <w:spacing w:before="120"/>
        <w:jc w:val="both"/>
        <w:rPr>
          <w:rFonts w:eastAsia="Times New Roman" w:cs="Times New Roman"/>
          <w:sz w:val="28"/>
          <w:szCs w:val="28"/>
        </w:rPr>
      </w:pPr>
      <w:r w:rsidRPr="0007618D">
        <w:rPr>
          <w:rFonts w:eastAsia="Times New Roman" w:cs="Times New Roman"/>
          <w:sz w:val="28"/>
          <w:szCs w:val="28"/>
        </w:rPr>
        <w:t>     Hiệu quả của kháng sinh có thể suy giảm do tình trạng kháng thuốc của vi khuẩn.</w:t>
      </w:r>
      <w:r w:rsidRPr="0007618D">
        <w:rPr>
          <w:rFonts w:eastAsia="Times New Roman" w:cs="Times New Roman"/>
          <w:sz w:val="28"/>
          <w:szCs w:val="28"/>
          <w:highlight w:val="yellow"/>
        </w:rPr>
        <w:t xml:space="preserve"> </w:t>
      </w:r>
    </w:p>
    <w:p w:rsidR="00914BDD" w:rsidRPr="0007618D" w:rsidRDefault="00914BDD" w:rsidP="0007618D">
      <w:pPr>
        <w:spacing w:before="120"/>
        <w:jc w:val="both"/>
        <w:rPr>
          <w:rFonts w:eastAsia="Times New Roman" w:cs="Times New Roman"/>
          <w:sz w:val="28"/>
          <w:szCs w:val="28"/>
        </w:rPr>
      </w:pPr>
      <w:r w:rsidRPr="0007618D">
        <w:rPr>
          <w:rFonts w:eastAsia="Times New Roman" w:cs="Times New Roman"/>
          <w:sz w:val="28"/>
          <w:szCs w:val="28"/>
        </w:rPr>
        <w:t>     Sự xuất hiện của vi khuẩn kháng khán</w:t>
      </w:r>
      <w:r w:rsidR="0007618D" w:rsidRPr="0007618D">
        <w:rPr>
          <w:rFonts w:eastAsia="Times New Roman" w:cs="Times New Roman"/>
          <w:sz w:val="28"/>
          <w:szCs w:val="28"/>
        </w:rPr>
        <w:t>g sinh đang tiếp tục phát triển</w:t>
      </w:r>
      <w:r w:rsidRPr="0007618D">
        <w:rPr>
          <w:rFonts w:eastAsia="Times New Roman" w:cs="Times New Roman"/>
          <w:sz w:val="28"/>
          <w:szCs w:val="28"/>
        </w:rPr>
        <w:t>. Hiện tượng kháng kháng sinh này dẫn tới khó khăn trong việc điều trị các trường hợp nhiễm khuẩn mà có thể kéo dài lâu hơ</w:t>
      </w:r>
      <w:r w:rsidR="0007618D" w:rsidRPr="0007618D">
        <w:rPr>
          <w:rFonts w:eastAsia="Times New Roman" w:cs="Times New Roman"/>
          <w:sz w:val="28"/>
          <w:szCs w:val="28"/>
        </w:rPr>
        <w:t xml:space="preserve">n, gây ra nhiều biến chứng hơn </w:t>
      </w:r>
      <w:r w:rsidRPr="0007618D">
        <w:rPr>
          <w:rFonts w:eastAsia="Times New Roman" w:cs="Times New Roman"/>
          <w:sz w:val="28"/>
          <w:szCs w:val="28"/>
        </w:rPr>
        <w:t>hoặc ngày càng đưa việc điều trị vào ngõ cụt.</w:t>
      </w:r>
    </w:p>
    <w:p w:rsidR="00914BDD" w:rsidRPr="00BF2221" w:rsidRDefault="00914BDD" w:rsidP="0007618D">
      <w:pPr>
        <w:spacing w:before="120"/>
        <w:ind w:firstLine="709"/>
        <w:jc w:val="both"/>
        <w:rPr>
          <w:rFonts w:eastAsia="Times New Roman" w:cs="Times New Roman"/>
          <w:color w:val="002060"/>
          <w:sz w:val="28"/>
          <w:szCs w:val="28"/>
        </w:rPr>
      </w:pPr>
      <w:r w:rsidRPr="00BF2221">
        <w:rPr>
          <w:rFonts w:eastAsia="Times New Roman" w:cs="Times New Roman"/>
          <w:b/>
          <w:bCs/>
          <w:color w:val="002060"/>
          <w:sz w:val="28"/>
          <w:szCs w:val="28"/>
        </w:rPr>
        <w:t>I. KHUYẾN CÁO VỀ SỬ DỤNG KHÁNG SINH HỢP LÝ</w:t>
      </w:r>
    </w:p>
    <w:p w:rsidR="00914BDD" w:rsidRPr="00BF2221" w:rsidRDefault="00914BDD" w:rsidP="0007618D">
      <w:pPr>
        <w:spacing w:before="120"/>
        <w:ind w:firstLine="426"/>
        <w:jc w:val="both"/>
        <w:rPr>
          <w:rFonts w:eastAsia="Times New Roman" w:cs="Times New Roman"/>
          <w:color w:val="0070C0"/>
          <w:sz w:val="28"/>
          <w:szCs w:val="28"/>
        </w:rPr>
      </w:pPr>
      <w:r w:rsidRPr="00BF2221">
        <w:rPr>
          <w:rFonts w:eastAsia="Times New Roman" w:cs="Times New Roman"/>
          <w:b/>
          <w:bCs/>
          <w:color w:val="0070C0"/>
          <w:sz w:val="28"/>
          <w:szCs w:val="28"/>
        </w:rPr>
        <w:t>Nguyên tắc chung: phòng ngừa tốt hơn, kê</w:t>
      </w:r>
      <w:r w:rsidR="0007618D">
        <w:rPr>
          <w:rFonts w:eastAsia="Times New Roman" w:cs="Times New Roman"/>
          <w:b/>
          <w:bCs/>
          <w:color w:val="0070C0"/>
          <w:sz w:val="28"/>
          <w:szCs w:val="28"/>
        </w:rPr>
        <w:t xml:space="preserve"> đơn tốt hơn, phổ cập thông tin</w:t>
      </w:r>
    </w:p>
    <w:p w:rsidR="00914BDD" w:rsidRPr="00BF2221" w:rsidRDefault="00914BDD" w:rsidP="0007618D">
      <w:pPr>
        <w:spacing w:before="120"/>
        <w:jc w:val="both"/>
        <w:rPr>
          <w:rFonts w:eastAsia="Times New Roman" w:cs="Times New Roman"/>
          <w:color w:val="414141"/>
          <w:sz w:val="28"/>
          <w:szCs w:val="28"/>
        </w:rPr>
      </w:pPr>
      <w:r w:rsidRPr="00BF2221">
        <w:rPr>
          <w:rFonts w:eastAsia="Times New Roman" w:cs="Times New Roman"/>
          <w:color w:val="414141"/>
          <w:sz w:val="28"/>
          <w:szCs w:val="28"/>
        </w:rPr>
        <w:t xml:space="preserve">     Các chuyên gia y tế là những người đi đầu thực hiện chiến lược sử dụng kháng sinh hợp lý. </w:t>
      </w:r>
      <w:r w:rsidR="00BF2221">
        <w:rPr>
          <w:rFonts w:eastAsia="Times New Roman" w:cs="Times New Roman"/>
          <w:color w:val="414141"/>
          <w:sz w:val="28"/>
          <w:szCs w:val="28"/>
        </w:rPr>
        <w:t xml:space="preserve">Việc </w:t>
      </w:r>
      <w:r w:rsidRPr="00BF2221">
        <w:rPr>
          <w:rFonts w:eastAsia="Times New Roman" w:cs="Times New Roman"/>
          <w:color w:val="414141"/>
          <w:sz w:val="28"/>
          <w:szCs w:val="28"/>
        </w:rPr>
        <w:t>sử dụng kháng sinh cần được giảm thiểu và định hướng tốt hơn, kèm theo thông tin phù hợp đến tất cả các bên liên quan.</w:t>
      </w:r>
    </w:p>
    <w:p w:rsidR="00914BDD" w:rsidRPr="00BF2221" w:rsidRDefault="00914BDD" w:rsidP="0007618D">
      <w:pPr>
        <w:spacing w:before="120"/>
        <w:ind w:firstLine="426"/>
        <w:jc w:val="both"/>
        <w:rPr>
          <w:rFonts w:eastAsia="Times New Roman" w:cs="Times New Roman"/>
          <w:color w:val="0070C0"/>
          <w:sz w:val="28"/>
          <w:szCs w:val="28"/>
        </w:rPr>
      </w:pPr>
      <w:r w:rsidRPr="00BF2221">
        <w:rPr>
          <w:rFonts w:eastAsia="Times New Roman" w:cs="Times New Roman"/>
          <w:b/>
          <w:bCs/>
          <w:i/>
          <w:iCs/>
          <w:color w:val="0070C0"/>
          <w:sz w:val="28"/>
          <w:szCs w:val="28"/>
        </w:rPr>
        <w:t>Phòng ngừa nhiễm khuẩn tốt hơn và hạn chế lây truyền</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Tuân thủ các hoạt động phòng ngừa (vệ sinh tay, đeo khẩu trang…)</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Nhắc nhở về lợi ích của việc tiêm chủng: trẻ em cũng như người lớn có thể được bảo vệ khỏi nhiều bệnh nhiễm trùng do virus (virus cúm, Covid-19…) và do vi khuẩn (phế cầu khuẩn…) bằng cách tiêm</w:t>
      </w:r>
      <w:r w:rsidR="0007618D">
        <w:rPr>
          <w:rFonts w:eastAsia="Times New Roman" w:cs="Times New Roman"/>
          <w:color w:val="414141"/>
          <w:sz w:val="28"/>
          <w:szCs w:val="28"/>
        </w:rPr>
        <w:t xml:space="preserve"> phòng. Vì vậy, vaccine góp phần</w:t>
      </w:r>
      <w:r w:rsidRPr="00BF2221">
        <w:rPr>
          <w:rFonts w:eastAsia="Times New Roman" w:cs="Times New Roman"/>
          <w:color w:val="414141"/>
          <w:sz w:val="28"/>
          <w:szCs w:val="28"/>
        </w:rPr>
        <w:t xml:space="preserve"> hạn chế sử dụng kháng sinh.</w:t>
      </w:r>
    </w:p>
    <w:p w:rsidR="00914BDD" w:rsidRPr="00BF2221" w:rsidRDefault="00914BDD" w:rsidP="0007618D">
      <w:pPr>
        <w:spacing w:before="120"/>
        <w:ind w:firstLine="426"/>
        <w:jc w:val="both"/>
        <w:rPr>
          <w:rFonts w:eastAsia="Times New Roman" w:cs="Times New Roman"/>
          <w:color w:val="0070C0"/>
          <w:sz w:val="28"/>
          <w:szCs w:val="28"/>
        </w:rPr>
      </w:pPr>
      <w:r w:rsidRPr="00BF2221">
        <w:rPr>
          <w:rFonts w:eastAsia="Times New Roman" w:cs="Times New Roman"/>
          <w:b/>
          <w:bCs/>
          <w:i/>
          <w:iCs/>
          <w:color w:val="0070C0"/>
          <w:sz w:val="28"/>
          <w:szCs w:val="28"/>
        </w:rPr>
        <w:t>Kê đơn thuốc kháng sinh phù hợp hơn</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lastRenderedPageBreak/>
        <w:t xml:space="preserve">- </w:t>
      </w:r>
      <w:r w:rsidR="00BF2221">
        <w:rPr>
          <w:rFonts w:eastAsia="Times New Roman" w:cs="Times New Roman"/>
          <w:color w:val="414141"/>
          <w:sz w:val="28"/>
          <w:szCs w:val="28"/>
        </w:rPr>
        <w:t>K</w:t>
      </w:r>
      <w:r w:rsidRPr="00BF2221">
        <w:rPr>
          <w:rFonts w:eastAsia="Times New Roman" w:cs="Times New Roman"/>
          <w:color w:val="414141"/>
          <w:sz w:val="28"/>
          <w:szCs w:val="28"/>
        </w:rPr>
        <w:t xml:space="preserve">hông khuyến khích kê đơn kháng sinh, </w:t>
      </w:r>
      <w:r w:rsidR="00BF2221">
        <w:rPr>
          <w:rFonts w:eastAsia="Times New Roman" w:cs="Times New Roman"/>
          <w:color w:val="414141"/>
          <w:sz w:val="28"/>
          <w:szCs w:val="28"/>
        </w:rPr>
        <w:t xml:space="preserve">trong </w:t>
      </w:r>
      <w:r w:rsidR="00731C11">
        <w:rPr>
          <w:rFonts w:eastAsia="Times New Roman" w:cs="Times New Roman"/>
          <w:color w:val="414141"/>
          <w:sz w:val="28"/>
          <w:szCs w:val="28"/>
        </w:rPr>
        <w:t>trường hợp được cho</w:t>
      </w:r>
      <w:r w:rsidRPr="00BF2221">
        <w:rPr>
          <w:rFonts w:eastAsia="Times New Roman" w:cs="Times New Roman"/>
          <w:color w:val="414141"/>
          <w:sz w:val="28"/>
          <w:szCs w:val="28"/>
        </w:rPr>
        <w:t xml:space="preserve"> nhiễm virus</w:t>
      </w:r>
      <w:r w:rsidR="00BF2221" w:rsidRPr="00BF2221">
        <w:rPr>
          <w:rFonts w:eastAsia="Times New Roman" w:cs="Times New Roman"/>
          <w:color w:val="414141"/>
          <w:sz w:val="28"/>
          <w:szCs w:val="28"/>
        </w:rPr>
        <w:t>.</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Kê thuốc kháng sinh thích hợp nhất (ưu tiên kháng sinh phổ hẹp)</w:t>
      </w:r>
      <w:r w:rsidR="00BF2221" w:rsidRPr="00BF2221">
        <w:rPr>
          <w:rFonts w:eastAsia="Times New Roman" w:cs="Times New Roman"/>
          <w:color w:val="414141"/>
          <w:sz w:val="28"/>
          <w:szCs w:val="28"/>
        </w:rPr>
        <w:t>.</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Kê đơn kháng sinh với liều lượng và thời gian điều trị phù hợp</w:t>
      </w:r>
      <w:r w:rsidR="00BF2221" w:rsidRPr="00BF2221">
        <w:rPr>
          <w:rFonts w:eastAsia="Times New Roman" w:cs="Times New Roman"/>
          <w:color w:val="414141"/>
          <w:sz w:val="28"/>
          <w:szCs w:val="28"/>
        </w:rPr>
        <w:t>.</w:t>
      </w:r>
    </w:p>
    <w:p w:rsidR="00914BDD" w:rsidRPr="00BF2221" w:rsidRDefault="00914BDD" w:rsidP="0007618D">
      <w:pPr>
        <w:spacing w:before="120"/>
        <w:ind w:firstLine="426"/>
        <w:jc w:val="both"/>
        <w:rPr>
          <w:rFonts w:eastAsia="Times New Roman" w:cs="Times New Roman"/>
          <w:color w:val="0070C0"/>
          <w:sz w:val="28"/>
          <w:szCs w:val="28"/>
        </w:rPr>
      </w:pPr>
      <w:r w:rsidRPr="00BF2221">
        <w:rPr>
          <w:rFonts w:eastAsia="Times New Roman" w:cs="Times New Roman"/>
          <w:b/>
          <w:bCs/>
          <w:i/>
          <w:iCs/>
          <w:color w:val="0070C0"/>
          <w:sz w:val="28"/>
          <w:szCs w:val="28"/>
        </w:rPr>
        <w:t>Phổ cập thông tin tốt hơn cho bệnh nhân, phụ huynh và những người xung qu</w:t>
      </w:r>
      <w:r w:rsidR="00BF2221">
        <w:rPr>
          <w:rFonts w:eastAsia="Times New Roman" w:cs="Times New Roman"/>
          <w:b/>
          <w:bCs/>
          <w:i/>
          <w:iCs/>
          <w:color w:val="0070C0"/>
          <w:sz w:val="28"/>
          <w:szCs w:val="28"/>
        </w:rPr>
        <w:t>anh:</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Về diễn biến tự nhiên của bệnh</w:t>
      </w:r>
      <w:r w:rsidR="00731C11">
        <w:rPr>
          <w:rFonts w:eastAsia="Times New Roman" w:cs="Times New Roman"/>
          <w:color w:val="414141"/>
          <w:sz w:val="28"/>
          <w:szCs w:val="28"/>
        </w:rPr>
        <w:t>.</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Về vấn đề kháng kháng sinh</w:t>
      </w:r>
      <w:r w:rsidR="00731C11">
        <w:rPr>
          <w:rFonts w:eastAsia="Times New Roman" w:cs="Times New Roman"/>
          <w:color w:val="414141"/>
          <w:sz w:val="28"/>
          <w:szCs w:val="28"/>
        </w:rPr>
        <w:t>.</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 xml:space="preserve">- </w:t>
      </w:r>
      <w:r w:rsidR="0007618D">
        <w:rPr>
          <w:rFonts w:eastAsia="Times New Roman" w:cs="Times New Roman"/>
          <w:color w:val="414141"/>
          <w:sz w:val="28"/>
          <w:szCs w:val="28"/>
        </w:rPr>
        <w:t xml:space="preserve">Về loại kháng sinh được kê đơn </w:t>
      </w:r>
      <w:r w:rsidRPr="00BF2221">
        <w:rPr>
          <w:rFonts w:eastAsia="Times New Roman" w:cs="Times New Roman"/>
          <w:color w:val="414141"/>
          <w:sz w:val="28"/>
          <w:szCs w:val="28"/>
        </w:rPr>
        <w:t>và tầm quan trọng của việc tuân thủ sử dụng nó đúng cách (liều lượng, thời gian dùng)</w:t>
      </w:r>
      <w:r w:rsidR="00731C11">
        <w:rPr>
          <w:rFonts w:eastAsia="Times New Roman" w:cs="Times New Roman"/>
          <w:color w:val="414141"/>
          <w:sz w:val="28"/>
          <w:szCs w:val="28"/>
        </w:rPr>
        <w:t>.</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 Về lý do không kê kháng sinh cho trường hợp nhiễm virus và lợi ích của các biện pháp làm giảm triệu chứng. </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Về tính cần thiết của việc không tự thực hành kê đơn thuốc kháng sinh</w:t>
      </w:r>
      <w:r w:rsidR="00731C11">
        <w:rPr>
          <w:rFonts w:eastAsia="Times New Roman" w:cs="Times New Roman"/>
          <w:color w:val="414141"/>
          <w:sz w:val="28"/>
          <w:szCs w:val="28"/>
        </w:rPr>
        <w:t>.</w:t>
      </w:r>
    </w:p>
    <w:p w:rsidR="00914BDD" w:rsidRPr="00BF2221" w:rsidRDefault="00914BDD" w:rsidP="0007618D">
      <w:pPr>
        <w:spacing w:before="120"/>
        <w:ind w:firstLine="426"/>
        <w:jc w:val="both"/>
        <w:rPr>
          <w:rFonts w:eastAsia="Times New Roman" w:cs="Times New Roman"/>
          <w:color w:val="0070C0"/>
          <w:sz w:val="28"/>
          <w:szCs w:val="28"/>
        </w:rPr>
      </w:pPr>
      <w:r w:rsidRPr="00BF2221">
        <w:rPr>
          <w:rFonts w:eastAsia="Times New Roman" w:cs="Times New Roman"/>
          <w:b/>
          <w:bCs/>
          <w:color w:val="0070C0"/>
          <w:sz w:val="28"/>
          <w:szCs w:val="28"/>
        </w:rPr>
        <w:t>Những hành động được kỳ vọng bởi các chuyên gia y tế: bác sĩ, nha sĩ, dược sĩ…</w:t>
      </w:r>
    </w:p>
    <w:p w:rsidR="00914BDD" w:rsidRPr="00BF2221" w:rsidRDefault="00914BDD" w:rsidP="0007618D">
      <w:pPr>
        <w:spacing w:before="120"/>
        <w:ind w:firstLine="426"/>
        <w:jc w:val="both"/>
        <w:rPr>
          <w:rFonts w:eastAsia="Times New Roman" w:cs="Times New Roman"/>
          <w:color w:val="0070C0"/>
          <w:sz w:val="28"/>
          <w:szCs w:val="28"/>
        </w:rPr>
      </w:pPr>
      <w:r w:rsidRPr="00BF2221">
        <w:rPr>
          <w:rFonts w:eastAsia="Times New Roman" w:cs="Times New Roman"/>
          <w:b/>
          <w:bCs/>
          <w:i/>
          <w:iCs/>
          <w:color w:val="0070C0"/>
          <w:sz w:val="28"/>
          <w:szCs w:val="28"/>
        </w:rPr>
        <w:t>Không kê thuốc kháng sinh trong các tình</w:t>
      </w:r>
      <w:r w:rsidR="00BF2221">
        <w:rPr>
          <w:rFonts w:eastAsia="Times New Roman" w:cs="Times New Roman"/>
          <w:b/>
          <w:bCs/>
          <w:i/>
          <w:iCs/>
          <w:color w:val="0070C0"/>
          <w:sz w:val="28"/>
          <w:szCs w:val="28"/>
        </w:rPr>
        <w:t xml:space="preserve"> huống lâm sàng không cần thiết:</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Viêm mũi họng, viêm thanh quản;</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 Viêm tai giữa sung huyết, viêm tai giữa thanh dịch và viêm tai giữa chưa được chẩn đoán chắc chắn;</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Viêm amidan cấp tính:</w:t>
      </w:r>
    </w:p>
    <w:p w:rsidR="00914BDD" w:rsidRPr="00BF2221" w:rsidRDefault="00BF2221" w:rsidP="0007618D">
      <w:pPr>
        <w:spacing w:before="120"/>
        <w:ind w:left="851"/>
        <w:jc w:val="both"/>
        <w:rPr>
          <w:rFonts w:eastAsia="Times New Roman" w:cs="Times New Roman"/>
          <w:color w:val="414141"/>
          <w:sz w:val="28"/>
          <w:szCs w:val="28"/>
        </w:rPr>
      </w:pPr>
      <w:r w:rsidRPr="00BF2221">
        <w:rPr>
          <w:rFonts w:eastAsia="Times New Roman" w:cs="Times New Roman"/>
          <w:color w:val="414141"/>
          <w:sz w:val="28"/>
          <w:szCs w:val="28"/>
        </w:rPr>
        <w:t>+ Ở</w:t>
      </w:r>
      <w:r w:rsidR="00914BDD" w:rsidRPr="00BF2221">
        <w:rPr>
          <w:rFonts w:eastAsia="Times New Roman" w:cs="Times New Roman"/>
          <w:color w:val="414141"/>
          <w:sz w:val="28"/>
          <w:szCs w:val="28"/>
        </w:rPr>
        <w:t xml:space="preserve"> người lớn hoặc trẻ em trên 3 tuổi, nếu không có xét nghiệm dịch hầu họng chẩn đoán nhanh đối với viêm amidan do liên cầu tan huyết beta nhóm A hoặc nếu xét nghiệm âm tính</w:t>
      </w:r>
    </w:p>
    <w:p w:rsidR="00914BDD" w:rsidRPr="00BF2221" w:rsidRDefault="00BF2221" w:rsidP="0007618D">
      <w:pPr>
        <w:spacing w:before="120"/>
        <w:ind w:left="851"/>
        <w:jc w:val="both"/>
        <w:rPr>
          <w:rFonts w:eastAsia="Times New Roman" w:cs="Times New Roman"/>
          <w:color w:val="414141"/>
          <w:sz w:val="28"/>
          <w:szCs w:val="28"/>
        </w:rPr>
      </w:pPr>
      <w:r w:rsidRPr="00BF2221">
        <w:rPr>
          <w:rFonts w:eastAsia="Times New Roman" w:cs="Times New Roman"/>
          <w:color w:val="414141"/>
          <w:sz w:val="28"/>
          <w:szCs w:val="28"/>
        </w:rPr>
        <w:t>+ Ở</w:t>
      </w:r>
      <w:r w:rsidR="00914BDD" w:rsidRPr="00BF2221">
        <w:rPr>
          <w:rFonts w:eastAsia="Times New Roman" w:cs="Times New Roman"/>
          <w:color w:val="414141"/>
          <w:sz w:val="28"/>
          <w:szCs w:val="28"/>
        </w:rPr>
        <w:t xml:space="preserve"> trẻ em dưới 3 tuổi.</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Viêm tiểu phế quản, viêm phế quản cấp tính;</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Cúm và Covid-19;</w:t>
      </w:r>
    </w:p>
    <w:p w:rsidR="0007618D"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Sốt không rõ nguyên nhân;</w:t>
      </w:r>
    </w:p>
    <w:p w:rsidR="00914BDD" w:rsidRPr="00BF2221" w:rsidRDefault="00914BDD" w:rsidP="0007618D">
      <w:pPr>
        <w:spacing w:before="120"/>
        <w:ind w:left="426"/>
        <w:jc w:val="both"/>
        <w:rPr>
          <w:rFonts w:eastAsia="Times New Roman" w:cs="Times New Roman"/>
          <w:color w:val="414141"/>
          <w:sz w:val="28"/>
          <w:szCs w:val="28"/>
        </w:rPr>
      </w:pPr>
      <w:r w:rsidRPr="00BF2221">
        <w:rPr>
          <w:rFonts w:eastAsia="Times New Roman" w:cs="Times New Roman"/>
          <w:color w:val="414141"/>
          <w:sz w:val="28"/>
          <w:szCs w:val="28"/>
        </w:rPr>
        <w:t>- Trong phẫu thuật răng miệng (ở đối tượng khoẻ mạnh): áp-xe nha chu; viêm ổ răng khô; nhổ răng bằng thủ thuật cắt bỏ xương ổ răng; bệnh lý tuỷ (viêm tuỷ hồi phục hoặc không hồi phục)</w:t>
      </w:r>
    </w:p>
    <w:p w:rsidR="00914BDD" w:rsidRPr="00BF2221" w:rsidRDefault="00914BDD" w:rsidP="0007618D">
      <w:pPr>
        <w:spacing w:before="120"/>
        <w:ind w:firstLine="426"/>
        <w:jc w:val="both"/>
        <w:rPr>
          <w:rFonts w:eastAsia="Times New Roman" w:cs="Times New Roman"/>
          <w:color w:val="0070C0"/>
          <w:sz w:val="28"/>
          <w:szCs w:val="28"/>
        </w:rPr>
      </w:pPr>
      <w:r w:rsidRPr="008A696C">
        <w:rPr>
          <w:rFonts w:eastAsia="Times New Roman" w:cs="Times New Roman"/>
          <w:b/>
          <w:bCs/>
          <w:i/>
          <w:iCs/>
          <w:color w:val="0070C0"/>
          <w:sz w:val="28"/>
          <w:szCs w:val="28"/>
        </w:rPr>
        <w:t>Nếu nghi ngờ, không kê thuốc kháng sinh và đánh giá lại nhu cầu điều trị trong vòng 48 giờ nếu tình huống lâm sàng của bệnh nhân cho phép.</w:t>
      </w:r>
    </w:p>
    <w:p w:rsidR="00914BDD" w:rsidRPr="00BF2221" w:rsidRDefault="00914BDD" w:rsidP="0007618D">
      <w:pPr>
        <w:spacing w:before="120"/>
        <w:ind w:firstLine="426"/>
        <w:jc w:val="both"/>
        <w:rPr>
          <w:rFonts w:eastAsia="Times New Roman" w:cs="Times New Roman"/>
          <w:color w:val="0070C0"/>
          <w:sz w:val="28"/>
          <w:szCs w:val="28"/>
        </w:rPr>
      </w:pPr>
      <w:r w:rsidRPr="00BF2221">
        <w:rPr>
          <w:rFonts w:eastAsia="Times New Roman" w:cs="Times New Roman"/>
          <w:b/>
          <w:bCs/>
          <w:i/>
          <w:iCs/>
          <w:color w:val="0070C0"/>
          <w:sz w:val="28"/>
          <w:szCs w:val="28"/>
        </w:rPr>
        <w:t>Thời gian điều trị bằng kháng sinh đường uống thường ngắn và phù hợp với hầu hết các bệnh nhiễm khuẩn thường gặp:</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 xml:space="preserve"> - 5 ngày đối với nhiễm khuẩn tai ở trẻ em từ 2 tuổi trở lên và đối với bất kỳ độ tuổi nào trong trường hợp thiếu amoxicillin.</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 xml:space="preserve"> - 5 ngày đối với bệnh nhân viêm phổi</w:t>
      </w:r>
    </w:p>
    <w:p w:rsidR="00D567EB"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lastRenderedPageBreak/>
        <w:t xml:space="preserve"> - 6 ngày điều trị bằng amoxicillin đối với viêm amidan do vi khuẩn</w:t>
      </w:r>
    </w:p>
    <w:p w:rsidR="00914BDD" w:rsidRPr="00BF2221" w:rsidRDefault="00D567EB" w:rsidP="0007618D">
      <w:pPr>
        <w:spacing w:before="120"/>
        <w:ind w:firstLine="426"/>
        <w:jc w:val="both"/>
        <w:rPr>
          <w:rFonts w:eastAsia="Times New Roman" w:cs="Times New Roman"/>
          <w:color w:val="414141"/>
          <w:sz w:val="28"/>
          <w:szCs w:val="28"/>
        </w:rPr>
      </w:pPr>
      <w:r>
        <w:rPr>
          <w:rFonts w:eastAsia="Times New Roman" w:cs="Times New Roman"/>
          <w:color w:val="414141"/>
          <w:sz w:val="28"/>
          <w:szCs w:val="28"/>
        </w:rPr>
        <w:t xml:space="preserve"> - </w:t>
      </w:r>
      <w:r w:rsidR="00914BDD" w:rsidRPr="00BF2221">
        <w:rPr>
          <w:rFonts w:eastAsia="Times New Roman" w:cs="Times New Roman"/>
          <w:color w:val="414141"/>
          <w:sz w:val="28"/>
          <w:szCs w:val="28"/>
        </w:rPr>
        <w:t>7 ngày đối với nhiễm khuẩn răng miệng (đối với một số kháng sinh nhạy cảm)</w:t>
      </w:r>
    </w:p>
    <w:p w:rsidR="00BF2221" w:rsidRPr="005E1E3D" w:rsidRDefault="00914BDD" w:rsidP="0007618D">
      <w:pPr>
        <w:spacing w:before="120"/>
        <w:ind w:firstLine="426"/>
        <w:jc w:val="both"/>
        <w:rPr>
          <w:rFonts w:eastAsia="Times New Roman" w:cs="Times New Roman"/>
          <w:b/>
          <w:bCs/>
          <w:i/>
          <w:iCs/>
          <w:color w:val="000000" w:themeColor="text1"/>
          <w:sz w:val="28"/>
          <w:szCs w:val="28"/>
        </w:rPr>
      </w:pPr>
      <w:r w:rsidRPr="005E1E3D">
        <w:rPr>
          <w:rFonts w:eastAsia="Times New Roman" w:cs="Times New Roman"/>
          <w:b/>
          <w:bCs/>
          <w:i/>
          <w:iCs/>
          <w:color w:val="000000" w:themeColor="text1"/>
          <w:sz w:val="28"/>
          <w:szCs w:val="28"/>
        </w:rPr>
        <w:t xml:space="preserve">Sử </w:t>
      </w:r>
      <w:r w:rsidR="00BF2221" w:rsidRPr="005E1E3D">
        <w:rPr>
          <w:rFonts w:eastAsia="Times New Roman" w:cs="Times New Roman"/>
          <w:b/>
          <w:bCs/>
          <w:i/>
          <w:iCs/>
          <w:color w:val="000000" w:themeColor="text1"/>
          <w:sz w:val="28"/>
          <w:szCs w:val="28"/>
        </w:rPr>
        <w:t>dụng</w:t>
      </w:r>
      <w:r w:rsidRPr="005E1E3D">
        <w:rPr>
          <w:rFonts w:eastAsia="Times New Roman" w:cs="Times New Roman"/>
          <w:b/>
          <w:bCs/>
          <w:i/>
          <w:iCs/>
          <w:color w:val="000000" w:themeColor="text1"/>
          <w:sz w:val="28"/>
          <w:szCs w:val="28"/>
        </w:rPr>
        <w:t xml:space="preserve"> test nhanh giúp ngăn ngừa việc điều trị bằng kháng sinh</w:t>
      </w:r>
      <w:r w:rsidR="00BF2221" w:rsidRPr="005E1E3D">
        <w:rPr>
          <w:rFonts w:eastAsia="Times New Roman" w:cs="Times New Roman"/>
          <w:b/>
          <w:bCs/>
          <w:i/>
          <w:iCs/>
          <w:color w:val="000000" w:themeColor="text1"/>
          <w:sz w:val="28"/>
          <w:szCs w:val="28"/>
        </w:rPr>
        <w:t xml:space="preserve"> không cần thiết</w:t>
      </w:r>
    </w:p>
    <w:p w:rsidR="00914BDD" w:rsidRPr="00BF2221" w:rsidRDefault="00BF2221" w:rsidP="0007618D">
      <w:pPr>
        <w:spacing w:before="120"/>
        <w:ind w:firstLine="426"/>
        <w:jc w:val="both"/>
        <w:rPr>
          <w:rFonts w:eastAsia="Times New Roman" w:cs="Times New Roman"/>
          <w:color w:val="414141"/>
          <w:sz w:val="28"/>
          <w:szCs w:val="28"/>
        </w:rPr>
      </w:pPr>
      <w:r>
        <w:rPr>
          <w:rFonts w:eastAsia="Times New Roman" w:cs="Times New Roman"/>
          <w:color w:val="414141"/>
          <w:sz w:val="28"/>
          <w:szCs w:val="28"/>
        </w:rPr>
        <w:t>Với bệnh nhân đau họng cấp, t</w:t>
      </w:r>
      <w:r w:rsidR="00914BDD" w:rsidRPr="00BF2221">
        <w:rPr>
          <w:rFonts w:eastAsia="Times New Roman" w:cs="Times New Roman"/>
          <w:color w:val="414141"/>
          <w:sz w:val="28"/>
          <w:szCs w:val="28"/>
        </w:rPr>
        <w:t>est nhanh liên cầu nhóm A chẩn đoán nguyên nhân đau họng là do virus hay vi khuẩn. Khoảng 80% trường hợp viêm amidan là do virus và không cần điều trị bằng kháng sinh. Trong trường hợp test nhanh dương tính, bệnh nhân cần được điều trị bằng kháng sinh. </w:t>
      </w:r>
      <w:r w:rsidR="00914BDD" w:rsidRPr="001B5746">
        <w:rPr>
          <w:rFonts w:eastAsia="Times New Roman" w:cs="Times New Roman"/>
          <w:color w:val="414141"/>
          <w:sz w:val="28"/>
          <w:szCs w:val="28"/>
        </w:rPr>
        <w:t>Trong tất cả các tình huống, kết quả test nhanh giúp tránh việc cấp phát kháng sinh không cần thiết.</w:t>
      </w:r>
    </w:p>
    <w:p w:rsidR="00914BDD" w:rsidRPr="00BF2221" w:rsidRDefault="00914BDD" w:rsidP="0007618D">
      <w:pPr>
        <w:spacing w:before="120"/>
        <w:ind w:firstLine="426"/>
        <w:jc w:val="both"/>
        <w:rPr>
          <w:rFonts w:eastAsia="Times New Roman" w:cs="Times New Roman"/>
          <w:color w:val="002060"/>
          <w:sz w:val="28"/>
          <w:szCs w:val="28"/>
        </w:rPr>
      </w:pPr>
      <w:r w:rsidRPr="00BF2221">
        <w:rPr>
          <w:rFonts w:eastAsia="Times New Roman" w:cs="Times New Roman"/>
          <w:b/>
          <w:bCs/>
          <w:color w:val="002060"/>
          <w:sz w:val="28"/>
          <w:szCs w:val="28"/>
        </w:rPr>
        <w:t>II. KHUYẾN CÁO DÀNH CHO BỆNH NHÂN VÀ NGƯỜI CHĂM SÓC</w:t>
      </w:r>
    </w:p>
    <w:p w:rsidR="00914BDD" w:rsidRPr="0007618D" w:rsidRDefault="00914BDD" w:rsidP="0007618D">
      <w:pPr>
        <w:spacing w:before="120"/>
        <w:ind w:firstLine="426"/>
        <w:jc w:val="both"/>
        <w:rPr>
          <w:rFonts w:eastAsia="Times New Roman" w:cs="Times New Roman"/>
          <w:color w:val="000000" w:themeColor="text1"/>
          <w:sz w:val="28"/>
          <w:szCs w:val="28"/>
        </w:rPr>
      </w:pPr>
      <w:r w:rsidRPr="00CB5C27">
        <w:rPr>
          <w:rFonts w:eastAsia="Times New Roman" w:cs="Times New Roman"/>
          <w:color w:val="414141"/>
          <w:sz w:val="28"/>
          <w:szCs w:val="28"/>
        </w:rPr>
        <w:t>Kháng sinh không có tác dụng chống lại tất cả các tác nhân gây vi</w:t>
      </w:r>
      <w:r w:rsidR="00BF2221" w:rsidRPr="00CB5C27">
        <w:rPr>
          <w:rFonts w:eastAsia="Times New Roman" w:cs="Times New Roman"/>
          <w:color w:val="414141"/>
          <w:sz w:val="28"/>
          <w:szCs w:val="28"/>
        </w:rPr>
        <w:t>êm, chúng chỉ c</w:t>
      </w:r>
      <w:r w:rsidR="00BF2221" w:rsidRPr="0007618D">
        <w:rPr>
          <w:rFonts w:eastAsia="Times New Roman" w:cs="Times New Roman"/>
          <w:color w:val="000000" w:themeColor="text1"/>
          <w:sz w:val="28"/>
          <w:szCs w:val="28"/>
        </w:rPr>
        <w:t>ó tác dụng trên vi</w:t>
      </w:r>
      <w:r w:rsidRPr="0007618D">
        <w:rPr>
          <w:rFonts w:eastAsia="Times New Roman" w:cs="Times New Roman"/>
          <w:color w:val="000000" w:themeColor="text1"/>
          <w:sz w:val="28"/>
          <w:szCs w:val="28"/>
        </w:rPr>
        <w:t xml:space="preserve"> khuẩn, không có tác dụng đối với virus và nấm.</w:t>
      </w:r>
    </w:p>
    <w:p w:rsidR="00914BDD" w:rsidRPr="0007618D" w:rsidRDefault="00914BDD" w:rsidP="0007618D">
      <w:pPr>
        <w:spacing w:before="120"/>
        <w:ind w:firstLine="426"/>
        <w:jc w:val="both"/>
        <w:rPr>
          <w:rFonts w:eastAsia="Times New Roman" w:cs="Times New Roman"/>
          <w:color w:val="000000" w:themeColor="text1"/>
          <w:sz w:val="28"/>
          <w:szCs w:val="28"/>
        </w:rPr>
      </w:pPr>
      <w:r w:rsidRPr="0007618D">
        <w:rPr>
          <w:rFonts w:eastAsia="Times New Roman" w:cs="Times New Roman"/>
          <w:color w:val="000000" w:themeColor="text1"/>
          <w:sz w:val="28"/>
          <w:szCs w:val="28"/>
        </w:rPr>
        <w:t>Hiện nay, hiệu quả của kháng sinh bị đe dọa bởi tình trạng kháng thuốc của vi khuẩn, gọi là kháng kháng sinh. Bất cứ ai cũng có thể bị nhiễm vi khuẩn kháng thuốc và có thể lây truyền vi khuẩn kháng thuốc cho những người xung quanh. Việc lạm dụng</w:t>
      </w:r>
      <w:r w:rsidR="0007618D" w:rsidRPr="0007618D">
        <w:rPr>
          <w:rFonts w:eastAsia="Times New Roman" w:cs="Times New Roman"/>
          <w:color w:val="000000" w:themeColor="text1"/>
          <w:sz w:val="28"/>
          <w:szCs w:val="28"/>
        </w:rPr>
        <w:t xml:space="preserve"> (</w:t>
      </w:r>
      <w:r w:rsidR="0007618D" w:rsidRPr="0007618D">
        <w:rPr>
          <w:rFonts w:eastAsia="Times New Roman" w:cs="Times New Roman"/>
          <w:color w:val="000000" w:themeColor="text1"/>
          <w:sz w:val="28"/>
          <w:szCs w:val="28"/>
        </w:rPr>
        <w:t>kê đơn không cần thiết</w:t>
      </w:r>
      <w:r w:rsidR="0007618D" w:rsidRPr="0007618D">
        <w:rPr>
          <w:rFonts w:eastAsia="Times New Roman" w:cs="Times New Roman"/>
          <w:color w:val="000000" w:themeColor="text1"/>
          <w:sz w:val="28"/>
          <w:szCs w:val="28"/>
        </w:rPr>
        <w:t xml:space="preserve">) </w:t>
      </w:r>
      <w:r w:rsidRPr="0007618D">
        <w:rPr>
          <w:rFonts w:eastAsia="Times New Roman" w:cs="Times New Roman"/>
          <w:color w:val="000000" w:themeColor="text1"/>
          <w:sz w:val="28"/>
          <w:szCs w:val="28"/>
        </w:rPr>
        <w:t xml:space="preserve">hoặc sử dụng kháng sinh không hợp lý </w:t>
      </w:r>
      <w:r w:rsidR="0007618D" w:rsidRPr="0007618D">
        <w:rPr>
          <w:rFonts w:eastAsia="Times New Roman" w:cs="Times New Roman"/>
          <w:color w:val="000000" w:themeColor="text1"/>
          <w:sz w:val="28"/>
          <w:szCs w:val="28"/>
        </w:rPr>
        <w:t>(</w:t>
      </w:r>
      <w:r w:rsidR="0007618D" w:rsidRPr="0007618D">
        <w:rPr>
          <w:rFonts w:eastAsia="Times New Roman" w:cs="Times New Roman"/>
          <w:color w:val="000000" w:themeColor="text1"/>
          <w:sz w:val="28"/>
          <w:szCs w:val="28"/>
        </w:rPr>
        <w:t>phổ kháng khuẩn rộng</w:t>
      </w:r>
      <w:r w:rsidR="0007618D" w:rsidRPr="0007618D">
        <w:rPr>
          <w:rFonts w:eastAsia="Times New Roman" w:cs="Times New Roman"/>
          <w:color w:val="000000" w:themeColor="text1"/>
          <w:sz w:val="28"/>
          <w:szCs w:val="28"/>
        </w:rPr>
        <w:t xml:space="preserve">, thời gian sử dụng quá mức) </w:t>
      </w:r>
      <w:r w:rsidRPr="0007618D">
        <w:rPr>
          <w:rFonts w:eastAsia="Times New Roman" w:cs="Times New Roman"/>
          <w:color w:val="000000" w:themeColor="text1"/>
          <w:sz w:val="28"/>
          <w:szCs w:val="28"/>
        </w:rPr>
        <w:t xml:space="preserve">là nguyên nhân chính gây ra hiện tượng kháng kháng sinh. </w:t>
      </w:r>
    </w:p>
    <w:p w:rsidR="00914BDD" w:rsidRPr="00BF2221" w:rsidRDefault="00914BDD" w:rsidP="0007618D">
      <w:pPr>
        <w:spacing w:before="120"/>
        <w:ind w:firstLine="426"/>
        <w:jc w:val="both"/>
        <w:rPr>
          <w:rFonts w:eastAsia="Times New Roman" w:cs="Times New Roman"/>
          <w:color w:val="0070C0"/>
          <w:sz w:val="28"/>
          <w:szCs w:val="28"/>
        </w:rPr>
      </w:pPr>
      <w:r w:rsidRPr="00BF2221">
        <w:rPr>
          <w:rFonts w:eastAsia="Times New Roman" w:cs="Times New Roman"/>
          <w:b/>
          <w:bCs/>
          <w:color w:val="0070C0"/>
          <w:sz w:val="28"/>
          <w:szCs w:val="28"/>
        </w:rPr>
        <w:t>Các nguyên tắc sử dụng kháng sinh hợp lý:</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Kháng sinh không có hiệu quả chống lại các bệnh nhiễm trùng do virus, bao gồm viêm tiểu phế quản, cúm, COVID-19, viêm mũi họng, phần lớn các trường hợp viêm amidan và viêm tai. Do đó, kháng sinh không có tác dụng làm giảm triệu chứng của các bệnh nhiễm trùng này.</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Trong trường hợp nhiễm virus, thay vì kê đơn kháng sinh, bác sĩ sẽ chỉ định các thuốc không kê đơn. Không điều trị theo đơn thuốc của người khác. Kháng sinh phải được kê đơn cụ thể cho từng loại nhiễm khuẩn và phù hợp với từng bệnh nhân.</w:t>
      </w:r>
    </w:p>
    <w:p w:rsidR="00914BDD" w:rsidRPr="00BF2221" w:rsidRDefault="00914BDD" w:rsidP="0007618D">
      <w:pPr>
        <w:spacing w:before="120"/>
        <w:ind w:firstLine="426"/>
        <w:jc w:val="both"/>
        <w:rPr>
          <w:rFonts w:eastAsia="Times New Roman" w:cs="Times New Roman"/>
          <w:color w:val="414141"/>
          <w:sz w:val="28"/>
          <w:szCs w:val="28"/>
        </w:rPr>
      </w:pPr>
      <w:r w:rsidRPr="001B5746">
        <w:rPr>
          <w:rFonts w:eastAsia="Times New Roman" w:cs="Times New Roman"/>
          <w:color w:val="414141"/>
          <w:sz w:val="28"/>
          <w:szCs w:val="28"/>
        </w:rPr>
        <w:t>Với bệnh nhân đau đau họng cấp, bác sĩ hoặc dược sĩ có thể thực hiện test nhanh liên cầu nhóm A để phân biệt nguyên nhân gây đau họng là do vi khuẩn hay virus. Không sử dụng kháng sinh nếu kết quả test nhanh âm tính.</w:t>
      </w:r>
    </w:p>
    <w:p w:rsidR="00914BDD" w:rsidRPr="001B5746" w:rsidRDefault="00914BDD" w:rsidP="0007618D">
      <w:pPr>
        <w:spacing w:before="120"/>
        <w:ind w:firstLine="426"/>
        <w:jc w:val="both"/>
        <w:rPr>
          <w:rFonts w:eastAsia="Times New Roman" w:cs="Times New Roman"/>
          <w:color w:val="0070C0"/>
          <w:sz w:val="28"/>
          <w:szCs w:val="28"/>
        </w:rPr>
      </w:pPr>
      <w:r w:rsidRPr="001B5746">
        <w:rPr>
          <w:rFonts w:eastAsia="Times New Roman" w:cs="Times New Roman"/>
          <w:b/>
          <w:bCs/>
          <w:i/>
          <w:iCs/>
          <w:color w:val="0070C0"/>
          <w:sz w:val="28"/>
          <w:szCs w:val="28"/>
        </w:rPr>
        <w:t>Nếu gặp khó khăn trong cấp phát kháng sinh theo đơn thuốc, dược sĩ có thể:</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Liên hệ với bác sĩ để thay thế bằng một kháng sinh khác có hiệu quả tương đương hoặc dạng bào chế khác phù hợp.</w:t>
      </w:r>
    </w:p>
    <w:p w:rsidR="00914BDD" w:rsidRPr="00BF2221"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Kháng sinh không có tác dụng ngay lập tức, hiệu quả thường sau 48 hoặc 72 giờ. Do đó, cần tuân thủ điều trị theo đơn thuốc và không dừng thuốc sớm.</w:t>
      </w:r>
    </w:p>
    <w:p w:rsidR="0007618D" w:rsidRPr="0007618D" w:rsidRDefault="00914BDD" w:rsidP="0007618D">
      <w:pPr>
        <w:spacing w:before="120"/>
        <w:ind w:firstLine="426"/>
        <w:jc w:val="both"/>
        <w:rPr>
          <w:rFonts w:eastAsia="Times New Roman" w:cs="Times New Roman"/>
          <w:color w:val="414141"/>
          <w:sz w:val="28"/>
          <w:szCs w:val="28"/>
        </w:rPr>
      </w:pPr>
      <w:r w:rsidRPr="00BF2221">
        <w:rPr>
          <w:rFonts w:eastAsia="Times New Roman" w:cs="Times New Roman"/>
          <w:color w:val="414141"/>
          <w:sz w:val="28"/>
          <w:szCs w:val="28"/>
        </w:rPr>
        <w:t>Việc điều trị bằng kháng sinh phải được tiếp tục đến hết thời gian được chỉ định trong đơn thuốc với đúng liều được chỉ định ngay cả khi các triệu chứng đã được cải thiện.</w:t>
      </w:r>
    </w:p>
    <w:p w:rsidR="00914BDD" w:rsidRPr="00D567EB" w:rsidRDefault="00F464E4" w:rsidP="0007618D">
      <w:pPr>
        <w:spacing w:before="120"/>
        <w:jc w:val="right"/>
        <w:rPr>
          <w:rFonts w:eastAsia="Times New Roman" w:cs="Times New Roman"/>
          <w:color w:val="0000FF"/>
          <w:sz w:val="26"/>
          <w:szCs w:val="26"/>
          <w:bdr w:val="none" w:sz="0" w:space="0" w:color="auto" w:frame="1"/>
        </w:rPr>
      </w:pPr>
      <w:r>
        <w:rPr>
          <w:rFonts w:eastAsia="Times New Roman" w:cs="Times New Roman"/>
          <w:color w:val="414141"/>
          <w:sz w:val="26"/>
          <w:szCs w:val="26"/>
        </w:rPr>
        <w:t xml:space="preserve">   </w:t>
      </w:r>
      <w:r w:rsidR="00914BDD" w:rsidRPr="00D567EB">
        <w:rPr>
          <w:rFonts w:eastAsia="Times New Roman" w:cs="Times New Roman"/>
          <w:color w:val="414141"/>
          <w:sz w:val="26"/>
          <w:szCs w:val="26"/>
        </w:rPr>
        <w:t>Nguồn: </w:t>
      </w:r>
      <w:hyperlink r:id="rId7" w:history="1">
        <w:r w:rsidR="00914BDD" w:rsidRPr="00D567EB">
          <w:rPr>
            <w:rFonts w:eastAsia="Times New Roman" w:cs="Times New Roman"/>
            <w:color w:val="0000FF"/>
            <w:sz w:val="26"/>
            <w:szCs w:val="26"/>
            <w:bdr w:val="none" w:sz="0" w:space="0" w:color="auto" w:frame="1"/>
          </w:rPr>
          <w:t>Actualité - Recommandations pour le bon</w:t>
        </w:r>
        <w:r w:rsidR="001B5746" w:rsidRPr="00D567EB">
          <w:rPr>
            <w:rFonts w:eastAsia="Times New Roman" w:cs="Times New Roman"/>
            <w:color w:val="0000FF"/>
            <w:sz w:val="26"/>
            <w:szCs w:val="26"/>
            <w:bdr w:val="none" w:sz="0" w:space="0" w:color="auto" w:frame="1"/>
          </w:rPr>
          <w:t xml:space="preserve"> usage des antibiotiques – ANSM </w:t>
        </w:r>
      </w:hyperlink>
    </w:p>
    <w:p w:rsidR="00CB3701" w:rsidRPr="0018213F" w:rsidRDefault="001B5746" w:rsidP="0018213F">
      <w:pPr>
        <w:spacing w:before="120"/>
        <w:jc w:val="right"/>
        <w:rPr>
          <w:rFonts w:eastAsia="Times New Roman" w:cs="Times New Roman"/>
          <w:color w:val="215868" w:themeColor="accent5" w:themeShade="80"/>
          <w:sz w:val="28"/>
          <w:szCs w:val="28"/>
        </w:rPr>
      </w:pPr>
      <w:r>
        <w:rPr>
          <w:rFonts w:eastAsia="Times New Roman" w:cs="Times New Roman"/>
          <w:color w:val="215868" w:themeColor="accent5" w:themeShade="80"/>
          <w:sz w:val="28"/>
          <w:szCs w:val="28"/>
          <w:bdr w:val="none" w:sz="0" w:space="0" w:color="auto" w:frame="1"/>
        </w:rPr>
        <w:t>Theo t</w:t>
      </w:r>
      <w:r w:rsidR="00BF2221" w:rsidRPr="00BF2221">
        <w:rPr>
          <w:rFonts w:eastAsia="Times New Roman" w:cs="Times New Roman"/>
          <w:color w:val="215868" w:themeColor="accent5" w:themeShade="80"/>
          <w:sz w:val="28"/>
          <w:szCs w:val="28"/>
          <w:bdr w:val="none" w:sz="0" w:space="0" w:color="auto" w:frame="1"/>
        </w:rPr>
        <w:t>rung tâm DI  &amp; ADR quốc gia</w:t>
      </w:r>
      <w:bookmarkStart w:id="0" w:name="_GoBack"/>
      <w:bookmarkEnd w:id="0"/>
    </w:p>
    <w:sectPr w:rsidR="00CB3701" w:rsidRPr="0018213F" w:rsidSect="0007618D">
      <w:type w:val="evenPage"/>
      <w:pgSz w:w="11909" w:h="16834" w:code="9"/>
      <w:pgMar w:top="1134" w:right="851" w:bottom="1134" w:left="1134" w:header="720" w:footer="68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80496A"/>
    <w:multiLevelType w:val="multilevel"/>
    <w:tmpl w:val="2AFC6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2354C19"/>
    <w:multiLevelType w:val="multilevel"/>
    <w:tmpl w:val="3AC26F3C"/>
    <w:lvl w:ilvl="0">
      <w:start w:val="1"/>
      <w:numFmt w:val="bullet"/>
      <w:lvlText w:val=""/>
      <w:lvlJc w:val="left"/>
      <w:pPr>
        <w:tabs>
          <w:tab w:val="num" w:pos="2520"/>
        </w:tabs>
        <w:ind w:left="2520" w:hanging="360"/>
      </w:pPr>
      <w:rPr>
        <w:rFonts w:ascii="Symbol" w:hAnsi="Symbol" w:hint="default"/>
        <w:sz w:val="20"/>
      </w:rPr>
    </w:lvl>
    <w:lvl w:ilvl="1" w:tentative="1">
      <w:start w:val="1"/>
      <w:numFmt w:val="bullet"/>
      <w:lvlText w:val="o"/>
      <w:lvlJc w:val="left"/>
      <w:pPr>
        <w:tabs>
          <w:tab w:val="num" w:pos="3240"/>
        </w:tabs>
        <w:ind w:left="3240" w:hanging="360"/>
      </w:pPr>
      <w:rPr>
        <w:rFonts w:ascii="Courier New" w:hAnsi="Courier New" w:hint="default"/>
        <w:sz w:val="20"/>
      </w:rPr>
    </w:lvl>
    <w:lvl w:ilvl="2" w:tentative="1">
      <w:start w:val="1"/>
      <w:numFmt w:val="bullet"/>
      <w:lvlText w:val=""/>
      <w:lvlJc w:val="left"/>
      <w:pPr>
        <w:tabs>
          <w:tab w:val="num" w:pos="3960"/>
        </w:tabs>
        <w:ind w:left="3960" w:hanging="360"/>
      </w:pPr>
      <w:rPr>
        <w:rFonts w:ascii="Wingdings" w:hAnsi="Wingdings" w:hint="default"/>
        <w:sz w:val="20"/>
      </w:rPr>
    </w:lvl>
    <w:lvl w:ilvl="3" w:tentative="1">
      <w:start w:val="1"/>
      <w:numFmt w:val="bullet"/>
      <w:lvlText w:val=""/>
      <w:lvlJc w:val="left"/>
      <w:pPr>
        <w:tabs>
          <w:tab w:val="num" w:pos="4680"/>
        </w:tabs>
        <w:ind w:left="4680" w:hanging="360"/>
      </w:pPr>
      <w:rPr>
        <w:rFonts w:ascii="Wingdings" w:hAnsi="Wingdings" w:hint="default"/>
        <w:sz w:val="20"/>
      </w:rPr>
    </w:lvl>
    <w:lvl w:ilvl="4" w:tentative="1">
      <w:start w:val="1"/>
      <w:numFmt w:val="bullet"/>
      <w:lvlText w:val=""/>
      <w:lvlJc w:val="left"/>
      <w:pPr>
        <w:tabs>
          <w:tab w:val="num" w:pos="5400"/>
        </w:tabs>
        <w:ind w:left="5400" w:hanging="360"/>
      </w:pPr>
      <w:rPr>
        <w:rFonts w:ascii="Wingdings" w:hAnsi="Wingdings" w:hint="default"/>
        <w:sz w:val="20"/>
      </w:rPr>
    </w:lvl>
    <w:lvl w:ilvl="5" w:tentative="1">
      <w:start w:val="1"/>
      <w:numFmt w:val="bullet"/>
      <w:lvlText w:val=""/>
      <w:lvlJc w:val="left"/>
      <w:pPr>
        <w:tabs>
          <w:tab w:val="num" w:pos="6120"/>
        </w:tabs>
        <w:ind w:left="6120" w:hanging="360"/>
      </w:pPr>
      <w:rPr>
        <w:rFonts w:ascii="Wingdings" w:hAnsi="Wingdings" w:hint="default"/>
        <w:sz w:val="20"/>
      </w:rPr>
    </w:lvl>
    <w:lvl w:ilvl="6" w:tentative="1">
      <w:start w:val="1"/>
      <w:numFmt w:val="bullet"/>
      <w:lvlText w:val=""/>
      <w:lvlJc w:val="left"/>
      <w:pPr>
        <w:tabs>
          <w:tab w:val="num" w:pos="6840"/>
        </w:tabs>
        <w:ind w:left="6840" w:hanging="360"/>
      </w:pPr>
      <w:rPr>
        <w:rFonts w:ascii="Wingdings" w:hAnsi="Wingdings" w:hint="default"/>
        <w:sz w:val="20"/>
      </w:rPr>
    </w:lvl>
    <w:lvl w:ilvl="7" w:tentative="1">
      <w:start w:val="1"/>
      <w:numFmt w:val="bullet"/>
      <w:lvlText w:val=""/>
      <w:lvlJc w:val="left"/>
      <w:pPr>
        <w:tabs>
          <w:tab w:val="num" w:pos="7560"/>
        </w:tabs>
        <w:ind w:left="7560" w:hanging="360"/>
      </w:pPr>
      <w:rPr>
        <w:rFonts w:ascii="Wingdings" w:hAnsi="Wingdings" w:hint="default"/>
        <w:sz w:val="20"/>
      </w:rPr>
    </w:lvl>
    <w:lvl w:ilvl="8" w:tentative="1">
      <w:start w:val="1"/>
      <w:numFmt w:val="bullet"/>
      <w:lvlText w:val=""/>
      <w:lvlJc w:val="left"/>
      <w:pPr>
        <w:tabs>
          <w:tab w:val="num" w:pos="8280"/>
        </w:tabs>
        <w:ind w:left="8280" w:hanging="360"/>
      </w:pPr>
      <w:rPr>
        <w:rFonts w:ascii="Wingdings" w:hAnsi="Wingdings" w:hint="default"/>
        <w:sz w:val="20"/>
      </w:rPr>
    </w:lvl>
  </w:abstractNum>
  <w:abstractNum w:abstractNumId="2">
    <w:nsid w:val="41D54870"/>
    <w:multiLevelType w:val="multilevel"/>
    <w:tmpl w:val="628608D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4A4519C"/>
    <w:multiLevelType w:val="multilevel"/>
    <w:tmpl w:val="30769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517473F"/>
    <w:multiLevelType w:val="multilevel"/>
    <w:tmpl w:val="D91811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efaultTabStop w:val="720"/>
  <w:evenAndOddHeaders/>
  <w:drawingGridHorizontalSpacing w:val="13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4BDD"/>
    <w:rsid w:val="00021E9E"/>
    <w:rsid w:val="0007618D"/>
    <w:rsid w:val="0018213F"/>
    <w:rsid w:val="001B5746"/>
    <w:rsid w:val="005E1E3D"/>
    <w:rsid w:val="00731C11"/>
    <w:rsid w:val="008A696C"/>
    <w:rsid w:val="008C5606"/>
    <w:rsid w:val="00914BDD"/>
    <w:rsid w:val="00A247DD"/>
    <w:rsid w:val="00AD3D4F"/>
    <w:rsid w:val="00BF2221"/>
    <w:rsid w:val="00CB3701"/>
    <w:rsid w:val="00CB5C27"/>
    <w:rsid w:val="00D567EB"/>
    <w:rsid w:val="00F20CB1"/>
    <w:rsid w:val="00F464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47DD"/>
    <w:pPr>
      <w:spacing w:after="0" w:line="240"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14BDD"/>
    <w:pPr>
      <w:spacing w:before="100" w:beforeAutospacing="1" w:after="100" w:afterAutospacing="1"/>
    </w:pPr>
    <w:rPr>
      <w:rFonts w:eastAsia="Times New Roman" w:cs="Times New Roman"/>
      <w:szCs w:val="24"/>
    </w:rPr>
  </w:style>
  <w:style w:type="character" w:styleId="Strong">
    <w:name w:val="Strong"/>
    <w:basedOn w:val="DefaultParagraphFont"/>
    <w:uiPriority w:val="22"/>
    <w:qFormat/>
    <w:rsid w:val="00914BDD"/>
    <w:rPr>
      <w:b/>
      <w:bCs/>
    </w:rPr>
  </w:style>
  <w:style w:type="character" w:styleId="Emphasis">
    <w:name w:val="Emphasis"/>
    <w:basedOn w:val="DefaultParagraphFont"/>
    <w:uiPriority w:val="20"/>
    <w:qFormat/>
    <w:rsid w:val="00914BDD"/>
    <w:rPr>
      <w:i/>
      <w:iCs/>
    </w:rPr>
  </w:style>
  <w:style w:type="character" w:styleId="Hyperlink">
    <w:name w:val="Hyperlink"/>
    <w:basedOn w:val="DefaultParagraphFont"/>
    <w:uiPriority w:val="99"/>
    <w:semiHidden/>
    <w:unhideWhenUsed/>
    <w:rsid w:val="00914BDD"/>
    <w:rPr>
      <w:color w:val="0000FF"/>
      <w:u w:val="single"/>
    </w:rPr>
  </w:style>
  <w:style w:type="paragraph" w:styleId="BalloonText">
    <w:name w:val="Balloon Text"/>
    <w:basedOn w:val="Normal"/>
    <w:link w:val="BalloonTextChar"/>
    <w:uiPriority w:val="99"/>
    <w:semiHidden/>
    <w:unhideWhenUsed/>
    <w:rsid w:val="00D567EB"/>
    <w:rPr>
      <w:rFonts w:ascii="Tahoma" w:hAnsi="Tahoma" w:cs="Tahoma"/>
      <w:sz w:val="16"/>
      <w:szCs w:val="16"/>
    </w:rPr>
  </w:style>
  <w:style w:type="character" w:customStyle="1" w:styleId="BalloonTextChar">
    <w:name w:val="Balloon Text Char"/>
    <w:basedOn w:val="DefaultParagraphFont"/>
    <w:link w:val="BalloonText"/>
    <w:uiPriority w:val="99"/>
    <w:semiHidden/>
    <w:rsid w:val="00D567E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47DD"/>
    <w:pPr>
      <w:spacing w:after="0" w:line="240"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14BDD"/>
    <w:pPr>
      <w:spacing w:before="100" w:beforeAutospacing="1" w:after="100" w:afterAutospacing="1"/>
    </w:pPr>
    <w:rPr>
      <w:rFonts w:eastAsia="Times New Roman" w:cs="Times New Roman"/>
      <w:szCs w:val="24"/>
    </w:rPr>
  </w:style>
  <w:style w:type="character" w:styleId="Strong">
    <w:name w:val="Strong"/>
    <w:basedOn w:val="DefaultParagraphFont"/>
    <w:uiPriority w:val="22"/>
    <w:qFormat/>
    <w:rsid w:val="00914BDD"/>
    <w:rPr>
      <w:b/>
      <w:bCs/>
    </w:rPr>
  </w:style>
  <w:style w:type="character" w:styleId="Emphasis">
    <w:name w:val="Emphasis"/>
    <w:basedOn w:val="DefaultParagraphFont"/>
    <w:uiPriority w:val="20"/>
    <w:qFormat/>
    <w:rsid w:val="00914BDD"/>
    <w:rPr>
      <w:i/>
      <w:iCs/>
    </w:rPr>
  </w:style>
  <w:style w:type="character" w:styleId="Hyperlink">
    <w:name w:val="Hyperlink"/>
    <w:basedOn w:val="DefaultParagraphFont"/>
    <w:uiPriority w:val="99"/>
    <w:semiHidden/>
    <w:unhideWhenUsed/>
    <w:rsid w:val="00914BDD"/>
    <w:rPr>
      <w:color w:val="0000FF"/>
      <w:u w:val="single"/>
    </w:rPr>
  </w:style>
  <w:style w:type="paragraph" w:styleId="BalloonText">
    <w:name w:val="Balloon Text"/>
    <w:basedOn w:val="Normal"/>
    <w:link w:val="BalloonTextChar"/>
    <w:uiPriority w:val="99"/>
    <w:semiHidden/>
    <w:unhideWhenUsed/>
    <w:rsid w:val="00D567EB"/>
    <w:rPr>
      <w:rFonts w:ascii="Tahoma" w:hAnsi="Tahoma" w:cs="Tahoma"/>
      <w:sz w:val="16"/>
      <w:szCs w:val="16"/>
    </w:rPr>
  </w:style>
  <w:style w:type="character" w:customStyle="1" w:styleId="BalloonTextChar">
    <w:name w:val="Balloon Text Char"/>
    <w:basedOn w:val="DefaultParagraphFont"/>
    <w:link w:val="BalloonText"/>
    <w:uiPriority w:val="99"/>
    <w:semiHidden/>
    <w:rsid w:val="00D567E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3760966">
      <w:bodyDiv w:val="1"/>
      <w:marLeft w:val="0"/>
      <w:marRight w:val="0"/>
      <w:marTop w:val="0"/>
      <w:marBottom w:val="0"/>
      <w:divBdr>
        <w:top w:val="none" w:sz="0" w:space="0" w:color="auto"/>
        <w:left w:val="none" w:sz="0" w:space="0" w:color="auto"/>
        <w:bottom w:val="none" w:sz="0" w:space="0" w:color="auto"/>
        <w:right w:val="none" w:sz="0" w:space="0" w:color="auto"/>
      </w:divBdr>
      <w:divsChild>
        <w:div w:id="253326182">
          <w:marLeft w:val="0"/>
          <w:marRight w:val="0"/>
          <w:marTop w:val="0"/>
          <w:marBottom w:val="0"/>
          <w:divBdr>
            <w:top w:val="none" w:sz="0" w:space="0" w:color="auto"/>
            <w:left w:val="none" w:sz="0" w:space="0" w:color="auto"/>
            <w:bottom w:val="none" w:sz="0" w:space="0" w:color="auto"/>
            <w:right w:val="none" w:sz="0" w:space="0" w:color="auto"/>
          </w:divBdr>
        </w:div>
        <w:div w:id="17025901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ansm.sante.fr/actualites/recommandations-pour-le-bon-usage-des-antibiotiqu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302</TotalTime>
  <Pages>3</Pages>
  <Words>964</Words>
  <Characters>5498</Characters>
  <Application>Microsoft Office Word</Application>
  <DocSecurity>0</DocSecurity>
  <Lines>45</Lines>
  <Paragraphs>12</Paragraphs>
  <ScaleCrop>false</ScaleCrop>
  <Company/>
  <LinksUpToDate>false</LinksUpToDate>
  <CharactersWithSpaces>6450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16</cp:revision>
  <dcterms:created xsi:type="dcterms:W3CDTF">2024-06-17T07:12:00Z</dcterms:created>
  <dcterms:modified xsi:type="dcterms:W3CDTF">2024-06-20T02:43:00Z</dcterms:modified>
</cp:coreProperties>
</file>